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ПАСПОРТ 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>
      <w:pPr>
        <w:pStyle w:val="NoSpacing"/>
        <w:jc w:val="center"/>
        <w:rPr/>
      </w:pPr>
      <w:r>
        <w:rPr/>
      </w:r>
    </w:p>
    <w:tbl>
      <w:tblPr>
        <w:tblW w:w="5000" w:type="pct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708"/>
        <w:gridCol w:w="3542"/>
        <w:gridCol w:w="711"/>
        <w:gridCol w:w="1842"/>
        <w:gridCol w:w="568"/>
        <w:gridCol w:w="1843"/>
        <w:gridCol w:w="708"/>
        <w:gridCol w:w="4082"/>
      </w:tblGrid>
      <w:tr>
        <w:trPr>
          <w:trHeight w:val="330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Общая информация по индикатору риска нарушения обязательных требований</w:t>
            </w:r>
          </w:p>
        </w:tc>
      </w:tr>
      <w:tr>
        <w:trPr>
          <w:trHeight w:val="1108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1.1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color w:themeColor="dark1" w:val="000000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Наименование органа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color w:themeColor="dark1" w:val="000000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исполнительной власти, органа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color w:themeColor="dark1" w:val="000000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местного самоуправления,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color w:themeColor="dark1" w:val="000000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осуществляющего контрольную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color w:themeColor="dark1" w:val="000000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(надзорную) деятельность,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color w:themeColor="dark1" w:val="000000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ответственного за разработку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color w:themeColor="dark1" w:val="000000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индикатора риска нарушения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dark1" w:val="000000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обязательных требований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1.2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вида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государственного контроля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(надзора), муниципального контроля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4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cs="Times New Roman"/>
              </w:rPr>
            </w:pPr>
            <w:r>
              <w:rPr>
                <w:rFonts w:eastAsia="TimesNewRomanCYR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Администрация городского поселения Талинка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color w:themeColor="dark1" w:val="000000"/>
              </w:rPr>
            </w:pPr>
            <w:r>
              <w:rPr>
                <w:rFonts w:eastAsia="Times New Roman" w:cs="Times New Roman" w:ascii="Times New Roman" w:hAnsi="Times New Roman"/>
                <w:color w:themeColor="dark1" w:val="000000"/>
                <w:kern w:val="0"/>
                <w:sz w:val="24"/>
                <w:szCs w:val="22"/>
                <w:lang w:val="ru-RU" w:eastAsia="en-US" w:bidi="ar-SA"/>
              </w:rPr>
              <w:t>Муниципальный контроль в сфере благоустройства на территории городского поселения Талинка</w:t>
            </w:r>
          </w:p>
        </w:tc>
      </w:tr>
      <w:tr>
        <w:trPr>
          <w:trHeight w:val="449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1.3</w:t>
            </w:r>
          </w:p>
        </w:tc>
        <w:tc>
          <w:tcPr>
            <w:tcW w:w="13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NewRomanCYR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Наименование индикатора риска нарушения обязательных требований</w:t>
            </w:r>
          </w:p>
        </w:tc>
      </w:tr>
      <w:tr>
        <w:trPr>
          <w:trHeight w:val="763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/>
            </w:pPr>
            <w:r>
              <w:rPr>
                <w:rFonts w:eastAsia="TimesNewRomanCYR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Получение результатов работы средств фотовидеофиксации, в том числе в порядке межведомственного информационного взаимодействия, свидетельствующих о выявлении 2 и более в течение 1 месяца признаков несоответствия и (или) отклонения от параметров, установленных правилами благоустройства</w:t>
            </w:r>
          </w:p>
        </w:tc>
      </w:tr>
      <w:tr>
        <w:trPr>
          <w:trHeight w:val="415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4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FootnoteReference"/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footnoteReference w:id="2"/>
            </w:r>
          </w:p>
        </w:tc>
      </w:tr>
      <w:tr>
        <w:trPr>
          <w:trHeight w:val="839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Структурная единица нормативного правового акта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Ссылка на ФГИС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РОТ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3"/>
            </w:r>
          </w:p>
        </w:tc>
      </w:tr>
      <w:tr>
        <w:trPr>
          <w:trHeight w:val="19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8"/>
                <w:lang w:val="ru-RU" w:eastAsia="en-US" w:bidi="ar-SA"/>
              </w:rPr>
              <w:t>- Правила благоустройства</w:t>
            </w:r>
          </w:p>
          <w:p>
            <w:pPr>
              <w:pStyle w:val="NoSpacing"/>
              <w:widowControl/>
              <w:spacing w:before="0" w:after="0"/>
              <w:jc w:val="left"/>
              <w:rPr/>
            </w:pPr>
            <w:r>
              <w:rPr>
                <w:rStyle w:val="11"/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8"/>
                <w:lang w:val="ru-RU" w:eastAsia="en-US" w:bidi="ar-SA"/>
              </w:rPr>
              <w:t>территории городского поселения Талинка, утвержденных решением Совета депутатов городского поселения Талинка от 18.07.2023 № 37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/>
            </w:pPr>
            <w:r>
              <w:rPr>
                <w:rStyle w:val="11"/>
                <w:rFonts w:eastAsia="Arial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- Статьей 3 Федерального закона от 31.07.2020 № 248-ФЗ             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Статья 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Статья 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Данные отсутствуют</w:t>
            </w:r>
          </w:p>
          <w:p>
            <w:pPr>
              <w:pStyle w:val="NoSpacing"/>
              <w:widowControl/>
              <w:suppressAutoHyphens w:val="true"/>
              <w:overflowPunct w:val="false"/>
              <w:bidi w:val="0"/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Данные отсутствуют</w:t>
            </w:r>
          </w:p>
        </w:tc>
      </w:tr>
      <w:tr>
        <w:trPr>
          <w:trHeight w:val="-379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7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4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Объект контроля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Тип объекта контроля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4"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Вид объекта контроля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5"/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Подвид объекта контроля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6"/>
            </w:r>
          </w:p>
        </w:tc>
      </w:tr>
      <w:tr>
        <w:trPr>
          <w:trHeight w:val="1308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NewRomanCYR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/>
                <w:sz w:val="20"/>
                <w:szCs w:val="20"/>
              </w:rPr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372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color w:themeColor="dark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dark1" w:val="000000"/>
                <w:kern w:val="0"/>
                <w:sz w:val="20"/>
                <w:szCs w:val="20"/>
                <w:lang w:val="ru-RU" w:eastAsia="en-US" w:bidi="ar-SA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color w:themeColor="dark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dark1" w:val="000000"/>
                <w:kern w:val="0"/>
                <w:sz w:val="20"/>
                <w:szCs w:val="20"/>
                <w:lang w:val="ru-RU" w:eastAsia="en-US" w:bidi="ar-SA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  <w:szCs w:val="20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dark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  <w:szCs w:val="20"/>
              </w:rPr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613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4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Расчет отклонения (соответствия) от установленных индикатором риска параметров</w:t>
            </w:r>
          </w:p>
        </w:tc>
      </w:tr>
      <w:tr>
        <w:trPr>
          <w:trHeight w:val="41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4.1</w:t>
            </w:r>
          </w:p>
        </w:tc>
        <w:tc>
          <w:tcPr>
            <w:tcW w:w="13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Период расчёта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7"/>
            </w:r>
          </w:p>
        </w:tc>
      </w:tr>
      <w:tr>
        <w:trPr>
          <w:trHeight w:val="284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   </w:t>
            </w: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 раз в месяц</w:t>
            </w:r>
          </w:p>
        </w:tc>
      </w:tr>
      <w:tr>
        <w:trPr>
          <w:trHeight w:val="456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4.2</w:t>
            </w:r>
          </w:p>
        </w:tc>
        <w:tc>
          <w:tcPr>
            <w:tcW w:w="13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Формула расчёта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8"/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 = A&gt;= 2</w:t>
            </w:r>
          </w:p>
        </w:tc>
      </w:tr>
      <w:tr>
        <w:trPr>
          <w:trHeight w:val="497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4.3</w:t>
            </w:r>
          </w:p>
        </w:tc>
        <w:tc>
          <w:tcPr>
            <w:tcW w:w="13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Расшифровка переменных</w:t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4.3.1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Переменная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9"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4.3.2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переменной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0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4.3.3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Источник получения данных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1"/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N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Показатель</w:t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Фото-, видеоматериалы, в том числе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информация, полученная в порядке межведомственного информационного взаимодействия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53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A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Факт несоответствия</w:t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Фото-, видеоматериалы, в том числе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информация, полученная в порядке межведомственного информационного взаимодействия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236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Перечень документов, подтверждающих факт соответствия или отклонения объекта контроля </w:t>
              <w:br/>
              <w:t xml:space="preserve">от установленных параметров («срабатывание» индикатора риска) и прилагаемых к решению </w:t>
              <w:br/>
              <w:t>о проведении контрольного (надзорного) мероприятия</w:t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5.1</w:t>
            </w:r>
          </w:p>
        </w:tc>
        <w:tc>
          <w:tcPr>
            <w:tcW w:w="85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Правоустанавливающие и иные документы, подтверждающие индивидуализирующие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2"/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выписка из ЕГРЮЛ/ЕГРИП</w:t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50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договор аренды, выполнения работ/оказания услуг</w:t>
            </w:r>
          </w:p>
        </w:tc>
      </w:tr>
      <w:tr>
        <w:trPr>
          <w:trHeight w:val="512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50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свидетельство о регистрации транспортного средства</w:t>
            </w:r>
          </w:p>
        </w:tc>
      </w:tr>
      <w:tr>
        <w:trPr>
          <w:trHeight w:val="2048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5.2</w:t>
            </w:r>
          </w:p>
        </w:tc>
        <w:tc>
          <w:tcPr>
            <w:tcW w:w="8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3"/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Результаты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работы средств фото-, видеофиксации</w:t>
            </w: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имеющиеся в распоряжении отдела муниципального контроля в сфере благоустройства  управления муниципального контроля администрации городского поселения Талинка,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в том числе  полученные в порядке межведомственного информационного взаимодействия</w:t>
            </w: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</w:t>
            </w:r>
          </w:p>
        </w:tc>
      </w:tr>
      <w:tr>
        <w:trPr>
          <w:trHeight w:val="526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5.3</w:t>
            </w:r>
          </w:p>
        </w:tc>
        <w:tc>
          <w:tcPr>
            <w:tcW w:w="85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Документы, подтверждающие проведение контрольных (надзорных) мероприятий без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4"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Предостережение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Акт обязательного профилактического визита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Акт выездного обследования без взаимодействия.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Акт наблюдения за соблюдением обязательных требований.</w:t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2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5.4</w:t>
            </w:r>
          </w:p>
        </w:tc>
        <w:tc>
          <w:tcPr>
            <w:tcW w:w="8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Иные документы, подтверждающие необходимость проведения внепланового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контрольного (надзорного) мероприятия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5"/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4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Особенности проведения контрольного (надзорного) мероприятия</w:t>
            </w:r>
          </w:p>
        </w:tc>
      </w:tr>
      <w:tr>
        <w:trPr>
          <w:trHeight w:val="1328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6.1</w:t>
            </w:r>
          </w:p>
        </w:tc>
        <w:tc>
          <w:tcPr>
            <w:tcW w:w="8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Виды контрольных (надзорных) мероприятий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6"/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1) инспекционный визит;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2) документарная проверка;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3) выездная проверка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4) рейдовый осмотр</w:t>
            </w:r>
          </w:p>
        </w:tc>
      </w:tr>
      <w:tr>
        <w:trPr>
          <w:trHeight w:val="879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6.2</w:t>
            </w:r>
          </w:p>
        </w:tc>
        <w:tc>
          <w:tcPr>
            <w:tcW w:w="8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7"/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Предусмотрена возможность использования, за исключением документарной проверки</w:t>
            </w:r>
          </w:p>
        </w:tc>
      </w:tr>
      <w:tr>
        <w:trPr>
          <w:trHeight w:val="1124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6.3</w:t>
            </w:r>
          </w:p>
        </w:tc>
        <w:tc>
          <w:tcPr>
            <w:tcW w:w="8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eastAsia="Arial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Возможность размещения информации о «срабатывании» индикатора риска в личном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eastAsia="Arial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контрольного (надзорного) органа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8"/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Возможность размещения отсутствует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Паспорт подготовлен:</w:t>
      </w:r>
    </w:p>
    <w:p>
      <w:pPr>
        <w:pStyle w:val="NoSpacing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Заведующий сектором администрации городского поселения Талинка</w:t>
      </w:r>
    </w:p>
    <w:p>
      <w:pPr>
        <w:pStyle w:val="NoSpacing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Васильева Ольга Сергеевна.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</w:rPr>
        <w:t>Тел.:8 (34672) 261036*18</w:t>
      </w:r>
    </w:p>
    <w:sectPr>
      <w:footnotePr>
        <w:numFmt w:val="decimal"/>
      </w:footnotePr>
      <w:type w:val="nextPage"/>
      <w:pgSz w:orient="landscape" w:w="16838" w:h="11906"/>
      <w:pgMar w:left="1134" w:right="1134" w:gutter="0" w:header="0" w:top="567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3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Заполняется в случае, если обязательное требование подлежит внесению во ФГИС РОТ.</w:t>
      </w:r>
    </w:p>
  </w:footnote>
  <w:footnote w:id="4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5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вид объекта контроля из числа предусмотренных положением о виде контроля.</w:t>
      </w:r>
    </w:p>
  </w:footnote>
  <w:footnote w:id="6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подвид объекта контроля.</w:t>
      </w:r>
    </w:p>
  </w:footnote>
  <w:footnote w:id="7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8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9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переменная, содержащаяся в формуле расчета количественного параметра.</w:t>
      </w:r>
    </w:p>
  </w:footnote>
  <w:footnote w:id="10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название переменной, используемой при расчете параметра.</w:t>
      </w:r>
    </w:p>
  </w:footnote>
  <w:footnote w:id="11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2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3">
    <w:p>
      <w:pPr>
        <w:pStyle w:val="FootnoteText"/>
        <w:spacing w:before="0" w:after="40"/>
        <w:jc w:val="both"/>
        <w:rPr>
          <w:rFonts w:ascii="Times New Roman" w:hAnsi="Times New Roman" w:cs="Times New Roman"/>
          <w:szCs w:val="18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4">
    <w:p>
      <w:pPr>
        <w:pStyle w:val="NoSpacing"/>
        <w:jc w:val="both"/>
        <w:rPr>
          <w:sz w:val="18"/>
          <w:szCs w:val="18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Указываются документы, подтвержда</w:t>
      </w:r>
      <w:bookmarkStart w:id="0" w:name="_GoBack_Копия_1_Копия_1_Копия_1_Копия_1"/>
      <w:bookmarkEnd w:id="0"/>
      <w:r>
        <w:rPr>
          <w:rFonts w:cs="Times New Roman" w:ascii="Times New Roman" w:hAnsi="Times New Roman"/>
          <w:sz w:val="18"/>
          <w:szCs w:val="18"/>
        </w:rPr>
        <w:t>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5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6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rPr/>
        <w:t>риска.</w:t>
      </w:r>
    </w:p>
  </w:footnote>
  <w:footnote w:id="17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возможность применения мобильного приложения «Инспектор».</w:t>
      </w:r>
    </w:p>
  </w:footnote>
  <w:footnote w:id="18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CaptionChar">
    <w:name w:val="Caption Char"/>
    <w:basedOn w:val="DefaultParagraphFont"/>
    <w:qFormat/>
    <w:rPr>
      <w:b/>
      <w:bCs/>
      <w:color w:themeColor="accent1" w:val="5B9BD5"/>
      <w:sz w:val="18"/>
      <w:szCs w:val="18"/>
    </w:rPr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1">
    <w:name w:val="Заголовок 1 Знак"/>
    <w:qFormat/>
    <w:rPr>
      <w:rFonts w:ascii="Arial" w:hAnsi="Arial" w:eastAsia="Arial" w:cs="Arial"/>
      <w:sz w:val="40"/>
      <w:szCs w:val="40"/>
    </w:rPr>
  </w:style>
  <w:style w:type="character" w:styleId="2">
    <w:name w:val="Заголовок 2 Знак"/>
    <w:qFormat/>
    <w:rPr>
      <w:rFonts w:ascii="Arial" w:hAnsi="Arial" w:eastAsia="Arial" w:cs="Arial"/>
      <w:sz w:val="34"/>
    </w:rPr>
  </w:style>
  <w:style w:type="character" w:styleId="3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Style5">
    <w:name w:val="Название Знак"/>
    <w:qFormat/>
    <w:rPr>
      <w:sz w:val="48"/>
      <w:szCs w:val="48"/>
    </w:rPr>
  </w:style>
  <w:style w:type="character" w:styleId="Style6">
    <w:name w:val="Подзаголовок Знак"/>
    <w:qFormat/>
    <w:rPr>
      <w:sz w:val="24"/>
      <w:szCs w:val="24"/>
    </w:rPr>
  </w:style>
  <w:style w:type="character" w:styleId="21">
    <w:name w:val="Цитата 2 Знак"/>
    <w:link w:val="Quote"/>
    <w:qFormat/>
    <w:rPr>
      <w:i/>
    </w:rPr>
  </w:style>
  <w:style w:type="character" w:styleId="Style7">
    <w:name w:val="Выделенная цитата Знак"/>
    <w:link w:val="IntenseQuote"/>
    <w:qFormat/>
    <w:rPr>
      <w:i/>
    </w:rPr>
  </w:style>
  <w:style w:type="character" w:styleId="Style8">
    <w:name w:val="Верхний колонтитул Знак"/>
    <w:qFormat/>
    <w:rPr/>
  </w:style>
  <w:style w:type="character" w:styleId="FooterChar">
    <w:name w:val="Footer Char"/>
    <w:qFormat/>
    <w:rPr/>
  </w:style>
  <w:style w:type="character" w:styleId="Style9">
    <w:name w:val="Название объекта Знак"/>
    <w:qFormat/>
    <w:rPr/>
  </w:style>
  <w:style w:type="character" w:styleId="Hyperlink">
    <w:name w:val="Hyperlink"/>
    <w:rPr>
      <w:color w:themeColor="hyperlink" w:val="0563C1"/>
      <w:u w:val="single"/>
    </w:rPr>
  </w:style>
  <w:style w:type="character" w:styleId="Style10">
    <w:name w:val="Текст сноски Знак"/>
    <w:qFormat/>
    <w:rPr>
      <w:sz w:val="18"/>
    </w:rPr>
  </w:style>
  <w:style w:type="character" w:styleId="user">
    <w:name w:val="Символ сноски (user)"/>
    <w:qFormat/>
    <w:rPr>
      <w:vertAlign w:val="superscript"/>
    </w:rPr>
  </w:style>
  <w:style w:type="character" w:styleId="Style1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>
    <w:name w:val="Текст концевой сноски Знак"/>
    <w:qFormat/>
    <w:rPr>
      <w:sz w:val="20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1">
    <w:name w:val="Строгий1"/>
    <w:qFormat/>
    <w:rPr>
      <w:b/>
      <w:bCs/>
    </w:rPr>
  </w:style>
  <w:style w:type="character" w:styleId="user2">
    <w:name w:val="Символ нумерации (user)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next w:val="Normal"/>
    <w:link w:val="Style9"/>
    <w:qFormat/>
    <w:pPr/>
    <w:rPr>
      <w:b/>
      <w:bCs/>
      <w:color w:themeColor="accent1" w:val="5B9BD5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user3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4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Style5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0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left="283"/>
    </w:pPr>
    <w:rPr/>
  </w:style>
  <w:style w:type="paragraph" w:styleId="TOC3">
    <w:name w:val="toc 3"/>
    <w:basedOn w:val="Normal"/>
    <w:next w:val="Normal"/>
    <w:pPr>
      <w:spacing w:before="0" w:after="57"/>
      <w:ind w:left="567"/>
    </w:pPr>
    <w:rPr/>
  </w:style>
  <w:style w:type="paragraph" w:styleId="TOC4">
    <w:name w:val="toc 4"/>
    <w:basedOn w:val="Normal"/>
    <w:next w:val="Normal"/>
    <w:pPr>
      <w:spacing w:before="0" w:after="57"/>
      <w:ind w:left="850"/>
    </w:pPr>
    <w:rPr/>
  </w:style>
  <w:style w:type="paragraph" w:styleId="TOC5">
    <w:name w:val="toc 5"/>
    <w:basedOn w:val="Normal"/>
    <w:next w:val="Normal"/>
    <w:pPr>
      <w:spacing w:before="0" w:after="57"/>
      <w:ind w:left="1134"/>
    </w:pPr>
    <w:rPr/>
  </w:style>
  <w:style w:type="paragraph" w:styleId="TOC6">
    <w:name w:val="toc 6"/>
    <w:basedOn w:val="Normal"/>
    <w:next w:val="Normal"/>
    <w:pPr>
      <w:spacing w:before="0" w:after="57"/>
      <w:ind w:left="1417"/>
    </w:pPr>
    <w:rPr/>
  </w:style>
  <w:style w:type="paragraph" w:styleId="TOC7">
    <w:name w:val="toc 7"/>
    <w:basedOn w:val="Normal"/>
    <w:next w:val="Normal"/>
    <w:pPr>
      <w:spacing w:before="0" w:after="57"/>
      <w:ind w:left="1701"/>
    </w:pPr>
    <w:rPr/>
  </w:style>
  <w:style w:type="paragraph" w:styleId="TOC8">
    <w:name w:val="toc 8"/>
    <w:basedOn w:val="Normal"/>
    <w:next w:val="Normal"/>
    <w:pPr>
      <w:spacing w:before="0" w:after="57"/>
      <w:ind w:left="1984"/>
    </w:pPr>
    <w:rPr/>
  </w:style>
  <w:style w:type="paragraph" w:styleId="TOC9">
    <w:name w:val="toc 9"/>
    <w:basedOn w:val="Normal"/>
    <w:next w:val="Normal"/>
    <w:pPr>
      <w:spacing w:before="0" w:after="57"/>
      <w:ind w:left="2268"/>
    </w:pPr>
    <w:rPr/>
  </w:style>
  <w:style w:type="paragraph" w:styleId="IndexHeading">
    <w:name w:val="index heading"/>
    <w:basedOn w:val="user3"/>
    <w:pPr/>
    <w:rPr/>
  </w:style>
  <w:style w:type="paragraph" w:styleId="TOCHeading">
    <w:name w:val="TOC Heading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NoSpacing">
    <w:name w:val="No Spacing"/>
    <w:basedOn w:val="Normal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user5">
    <w:name w:val="Содержимое таблицы (user)"/>
    <w:basedOn w:val="Normal"/>
    <w:qFormat/>
    <w:pPr>
      <w:widowControl w:val="false"/>
      <w:suppressLineNumbers/>
    </w:pPr>
    <w:rPr/>
  </w:style>
  <w:style w:type="numbering" w:styleId="user6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Application>LibreOffice/25.2.3.2$Linux_X86_64 LibreOffice_project/520$Build-2</Application>
  <AppVersion>15.0000</AppVersion>
  <Pages>4</Pages>
  <Words>1062</Words>
  <Characters>8567</Characters>
  <CharactersWithSpaces>9552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2025-10-31T11:33:00Z</dcterms:created>
  <dc:creator>User</dc:creator>
  <dc:description/>
  <dc:language>ru-RU</dc:language>
  <cp:lastModifiedBy/>
  <cp:lastPrinted>2025-12-16T12:44:09Z</cp:lastPrinted>
  <dcterms:modified xsi:type="dcterms:W3CDTF">2025-12-16T14:14:20Z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