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D5" w:rsidRDefault="00B007D5" w:rsidP="00B007D5">
      <w:pPr>
        <w:ind w:left="-90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5" w:rsidRDefault="00B007D5" w:rsidP="00B007D5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07D5" w:rsidRDefault="00B007D5" w:rsidP="00B007D5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ТАЛИНКА</w:t>
      </w:r>
    </w:p>
    <w:p w:rsidR="00B007D5" w:rsidRPr="00012BFE" w:rsidRDefault="00B007D5" w:rsidP="00B007D5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B007D5" w:rsidRDefault="00B007D5" w:rsidP="00B007D5">
      <w:pPr>
        <w:ind w:left="-90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>
        <w:rPr>
          <w:sz w:val="28"/>
          <w:szCs w:val="28"/>
        </w:rPr>
        <w:t>–</w:t>
      </w:r>
      <w:r w:rsidRPr="00012BFE">
        <w:rPr>
          <w:sz w:val="28"/>
          <w:szCs w:val="28"/>
        </w:rPr>
        <w:t>Ю</w:t>
      </w:r>
      <w:proofErr w:type="gramEnd"/>
      <w:r w:rsidRPr="00012BFE">
        <w:rPr>
          <w:sz w:val="28"/>
          <w:szCs w:val="28"/>
        </w:rPr>
        <w:t>гры</w:t>
      </w:r>
    </w:p>
    <w:p w:rsidR="00B007D5" w:rsidRDefault="00B007D5" w:rsidP="00B007D5">
      <w:pPr>
        <w:ind w:left="-360"/>
        <w:jc w:val="center"/>
        <w:rPr>
          <w:b/>
          <w:sz w:val="32"/>
          <w:szCs w:val="32"/>
        </w:rPr>
      </w:pPr>
      <w:r w:rsidRPr="00E71618">
        <w:rPr>
          <w:b/>
          <w:sz w:val="32"/>
          <w:szCs w:val="32"/>
        </w:rPr>
        <w:t xml:space="preserve">   РАСПОРЯЖЕНИЕ</w:t>
      </w:r>
    </w:p>
    <w:p w:rsidR="00B007D5" w:rsidRDefault="00B007D5" w:rsidP="0025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ноября 2010г.                                                                                                           № 215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мерах по реализации требований 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12 Федерального закона №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273-ФЗ от 25.12.2008г.    «О 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противодействии коррупции»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Талинка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реализации требований статьи 12 Федерального закона от 25.12.2008 № 273-ФЗ «О противодействии коррупции», в соответствии с Указом Президента Российской Федерации от 21.07.2010 № 925 «О мерах по реализации отдельных положений Федерального закона «О противодействии коррупции»:</w:t>
      </w: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гражданин, замещавший должности муниципальной службы, перечень которых установлен приложением к постановлению администрации городского поселения Талинка от 10.03.2010 №67 «Об утверждении Перечня должностей муниципальной службы администрации городского поселения Талинка, при назначении на которые граждане 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детей»;</w:t>
      </w:r>
    </w:p>
    <w:p w:rsidR="002502CB" w:rsidRDefault="002502CB" w:rsidP="002502CB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течение двух лет после увольнения с муниципальной службы имеет право замещать должности 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Талинка,  которое дается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установленном Положением о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в администрации городского поселения Талинка;</w:t>
      </w:r>
    </w:p>
    <w:p w:rsidR="002502CB" w:rsidRDefault="002502CB" w:rsidP="002502CB">
      <w:pPr>
        <w:pStyle w:val="a3"/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двух  лет после увольнения с муниципальной службы обязан при заключении трудовых договоров сообщать работодателю сведения о последнем месте своей службы.</w:t>
      </w:r>
    </w:p>
    <w:p w:rsidR="002502CB" w:rsidRDefault="002502CB" w:rsidP="00250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распоряжение в газете «Октябрьские вести».</w:t>
      </w:r>
    </w:p>
    <w:p w:rsidR="002502CB" w:rsidRDefault="002502CB" w:rsidP="00250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2502CB" w:rsidRDefault="002502CB" w:rsidP="00250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2CB" w:rsidRDefault="002502CB" w:rsidP="002502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А.Г.Борисочев</w:t>
      </w:r>
      <w:proofErr w:type="spellEnd"/>
    </w:p>
    <w:p w:rsidR="00AF265C" w:rsidRDefault="00AF265C"/>
    <w:sectPr w:rsidR="00AF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809E3"/>
    <w:multiLevelType w:val="hybridMultilevel"/>
    <w:tmpl w:val="A6186F0E"/>
    <w:lvl w:ilvl="0" w:tplc="B2BA36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F"/>
    <w:rsid w:val="002502CB"/>
    <w:rsid w:val="003E575F"/>
    <w:rsid w:val="00AF265C"/>
    <w:rsid w:val="00B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>Home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Белобородко</dc:creator>
  <cp:keywords/>
  <dc:description/>
  <cp:lastModifiedBy>Владимир В. Белобородко</cp:lastModifiedBy>
  <cp:revision>3</cp:revision>
  <dcterms:created xsi:type="dcterms:W3CDTF">2014-12-10T09:14:00Z</dcterms:created>
  <dcterms:modified xsi:type="dcterms:W3CDTF">2014-12-10T09:18:00Z</dcterms:modified>
</cp:coreProperties>
</file>